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70" w:rsidRPr="00F36770" w:rsidRDefault="00F36770" w:rsidP="007E04A7">
      <w:pPr>
        <w:shd w:val="clear" w:color="auto" w:fill="FFFFFF"/>
        <w:spacing w:after="0" w:line="45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  <w:lang w:eastAsia="ru-RU"/>
        </w:rPr>
      </w:pPr>
      <w:bookmarkStart w:id="0" w:name="_GoBack"/>
      <w:bookmarkEnd w:id="0"/>
      <w:r w:rsidRPr="00F36770"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  <w:lang w:eastAsia="ru-RU"/>
        </w:rPr>
        <w:t>Кредит «Господдержка 2%»</w:t>
      </w:r>
    </w:p>
    <w:p w:rsidR="00F36770" w:rsidRPr="00F36770" w:rsidRDefault="00F36770" w:rsidP="00777EB3">
      <w:pPr>
        <w:shd w:val="clear" w:color="auto" w:fill="FFFFFF"/>
        <w:spacing w:after="300"/>
        <w:jc w:val="both"/>
        <w:outlineLvl w:val="3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777EB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Программа Правительства РФ на получение кредита на возобновление бизнеса под 2% годовых</w:t>
      </w:r>
    </w:p>
    <w:p w:rsidR="00F36770" w:rsidRPr="00F36770" w:rsidRDefault="00F36770" w:rsidP="00777EB3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E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Государство погасит основной долг и проценты, если вы сохраните 90% штата, или половину суммы, если сохраните не менее 80%</w:t>
      </w:r>
    </w:p>
    <w:p w:rsidR="00F36770" w:rsidRPr="00F36770" w:rsidRDefault="00F36770" w:rsidP="00777EB3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E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Отсрочка платежей до 1 декабря 2020 года, при сохранении не менее 80% </w:t>
      </w:r>
      <w:r w:rsidRPr="00F3677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штата </w:t>
      </w:r>
      <w:r w:rsidRPr="00777E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— до 1 апреля 2021 года</w:t>
      </w:r>
    </w:p>
    <w:p w:rsidR="00F36770" w:rsidRPr="00F36770" w:rsidRDefault="00F36770" w:rsidP="00777EB3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E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Ставка по кредиту — 2% </w:t>
      </w:r>
      <w:proofErr w:type="gramStart"/>
      <w:r w:rsidRPr="00777E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годовых</w:t>
      </w:r>
      <w:proofErr w:type="gramEnd"/>
      <w:r w:rsidRPr="00777E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 период отсрочки</w:t>
      </w:r>
    </w:p>
    <w:p w:rsidR="00F36770" w:rsidRPr="00777EB3" w:rsidRDefault="00F36770" w:rsidP="00777EB3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EB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Для компаний </w:t>
      </w:r>
      <w:r w:rsidRPr="00777E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</w:t>
      </w:r>
      <w:hyperlink r:id="rId6" w:anchor="list1" w:history="1">
        <w:r w:rsidRPr="00777E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наиболее пострадавших отраслей</w:t>
        </w:r>
      </w:hyperlink>
      <w:r w:rsidRPr="0077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36770" w:rsidRPr="00777EB3" w:rsidRDefault="00F36770" w:rsidP="00777E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sz w:val="28"/>
          <w:szCs w:val="28"/>
        </w:rPr>
        <w:t>Получить льготный кредит могут только компании из наиболее пострадавших отраслей или отраслей, требующих поддержки для возобновления деятельности. Ваш основной или дополнительный ОКВЭД должны начинаться с указанных ниже цифр.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Производство текстильных изделий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Производство одежды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Производство кожи и изделий из кожи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20.42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Производство парфюмерных и косметических средств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22.19.6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 xml:space="preserve">Производство предметов одежды и </w:t>
      </w:r>
      <w:proofErr w:type="spellStart"/>
      <w:r w:rsidRPr="00777EB3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777EB3">
        <w:rPr>
          <w:rFonts w:ascii="Times New Roman" w:hAnsi="Times New Roman" w:cs="Times New Roman"/>
          <w:sz w:val="28"/>
          <w:szCs w:val="28"/>
        </w:rPr>
        <w:t xml:space="preserve"> аксессуаров из вулканизированной резины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22.29.1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 xml:space="preserve">Производство предметов одежды и аксессуаров для </w:t>
      </w:r>
      <w:proofErr w:type="spellStart"/>
      <w:r w:rsidRPr="00777EB3">
        <w:rPr>
          <w:rFonts w:ascii="Times New Roman" w:hAnsi="Times New Roman" w:cs="Times New Roman"/>
          <w:sz w:val="28"/>
          <w:szCs w:val="28"/>
        </w:rPr>
        <w:t>нее</w:t>
      </w:r>
      <w:proofErr w:type="spellEnd"/>
      <w:r w:rsidRPr="00777EB3">
        <w:rPr>
          <w:rFonts w:ascii="Times New Roman" w:hAnsi="Times New Roman" w:cs="Times New Roman"/>
          <w:sz w:val="28"/>
          <w:szCs w:val="28"/>
        </w:rPr>
        <w:t>, включая перчатки, из пластмасс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23.13.3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Производство столовой и кухонной посуды из стекла или хрусталя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23.13.5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Производство украшений для интерьера и аналогичных изделий из стекла или хрусталя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23.41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Производство хозяйственных и декоративных керамических изделий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25.99.1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Производство металлических изделий для ванных комнат и кухни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25.99.3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Изготовление готовых металлических изделий хозяйственного назначения по индивидуальному заказу населения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25.99.24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Производство статуэток, рам для фотографий, картин, зеркал и прочих декоративных изделий из недрагоценных металлов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25.99.25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 xml:space="preserve">Производство фурнитуры из недрагоценных металлов для одежды, обуви, кожгалантереи и прочих изделий, в том числе крючков, пряжек, </w:t>
      </w:r>
      <w:proofErr w:type="spellStart"/>
      <w:r w:rsidRPr="00777EB3">
        <w:rPr>
          <w:rFonts w:ascii="Times New Roman" w:hAnsi="Times New Roman" w:cs="Times New Roman"/>
          <w:sz w:val="28"/>
          <w:szCs w:val="28"/>
        </w:rPr>
        <w:t>застежек</w:t>
      </w:r>
      <w:proofErr w:type="spellEnd"/>
      <w:r w:rsidRPr="00777EB3">
        <w:rPr>
          <w:rFonts w:ascii="Times New Roman" w:hAnsi="Times New Roman" w:cs="Times New Roman"/>
          <w:sz w:val="28"/>
          <w:szCs w:val="28"/>
        </w:rPr>
        <w:t xml:space="preserve">, петелек, колечек, трубчатых и раздвоенных </w:t>
      </w:r>
      <w:proofErr w:type="spellStart"/>
      <w:r w:rsidRPr="00777EB3">
        <w:rPr>
          <w:rFonts w:ascii="Times New Roman" w:hAnsi="Times New Roman" w:cs="Times New Roman"/>
          <w:sz w:val="28"/>
          <w:szCs w:val="28"/>
        </w:rPr>
        <w:t>заклепок</w:t>
      </w:r>
      <w:proofErr w:type="spellEnd"/>
      <w:r w:rsidRPr="00777EB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26.4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Производство бытовой электроники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26.52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Производство часов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27.51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Производство бытовых электрических приборов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27.52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Производство бытовых неэлектрических приборов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lastRenderedPageBreak/>
        <w:t>30.92.1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Производство велосипедов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30.92.2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Производство инвалидных колясок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30.92.4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Производство детских колясок и их частей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Производство мебели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32.1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Производство ювелирных изделий, бижутерии и подобных товаров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32.3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Производство спортивных товаров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32.4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Производство игр и игрушек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32.99.3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 xml:space="preserve">Производство зонтов, тростей, пуговиц, кнопок, </w:t>
      </w:r>
      <w:proofErr w:type="spellStart"/>
      <w:r w:rsidRPr="00777EB3">
        <w:rPr>
          <w:rFonts w:ascii="Times New Roman" w:hAnsi="Times New Roman" w:cs="Times New Roman"/>
          <w:sz w:val="28"/>
          <w:szCs w:val="28"/>
        </w:rPr>
        <w:t>застежек</w:t>
      </w:r>
      <w:proofErr w:type="spellEnd"/>
      <w:r w:rsidRPr="00777EB3">
        <w:rPr>
          <w:rFonts w:ascii="Times New Roman" w:hAnsi="Times New Roman" w:cs="Times New Roman"/>
          <w:sz w:val="28"/>
          <w:szCs w:val="28"/>
        </w:rPr>
        <w:t>-молний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32.99.6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Производство изделий для праздников, карнавалов или прочих изделий для увеселения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32.99.8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Производство изделий народных художественных промыслов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45.11.2, 45.11.3, 45.19.2, 45.19.3, 45.32, 45.40.2, 45.40.3, 47.19, 47.4, 47.5, 47.6, 47.7, 47.82, 47.89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Розничная торговля непродовольственными товарами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47.99.2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7EB3">
        <w:rPr>
          <w:rFonts w:ascii="Times New Roman" w:hAnsi="Times New Roman" w:cs="Times New Roman"/>
          <w:sz w:val="28"/>
          <w:szCs w:val="28"/>
        </w:rPr>
        <w:t>Вендинговые</w:t>
      </w:r>
      <w:proofErr w:type="spellEnd"/>
      <w:r w:rsidRPr="00777EB3">
        <w:rPr>
          <w:rFonts w:ascii="Times New Roman" w:hAnsi="Times New Roman" w:cs="Times New Roman"/>
          <w:sz w:val="28"/>
          <w:szCs w:val="28"/>
        </w:rPr>
        <w:t xml:space="preserve"> автоматы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49.3, 49.4, 51.1, 51.21, 52.21.21, 52.23.1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Авиаперевозки, аэропортовая деятельность, автоперевозки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55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Гостиничный бизнес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56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Общественное питание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58.1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Издание книг, периодических публикаций и другие виды издательской деятельности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59.14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Кинопрокатчики и кинотеатры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79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Деятельность туристических агентств и пр. организаций, предоставляющих услуги в сфере туризма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82.3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Деятельность по организации конференций и выставок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85.41, 88.91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Деятельность организаций дополнительного образования, негосударственных образовательных учреждений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86.23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Стоматологии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Культура, организация досуга и развлечений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91.02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Музеи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91.04.1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Зоопарки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93, 96.04, 86.90.4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 и спорт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B3">
        <w:rPr>
          <w:rFonts w:ascii="Times New Roman" w:hAnsi="Times New Roman" w:cs="Times New Roman"/>
          <w:b/>
          <w:bCs/>
          <w:sz w:val="28"/>
          <w:szCs w:val="28"/>
        </w:rPr>
        <w:t>95, 96.01, 96.02</w:t>
      </w:r>
      <w:r w:rsidRPr="00777E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7EB3">
        <w:rPr>
          <w:rFonts w:ascii="Times New Roman" w:hAnsi="Times New Roman" w:cs="Times New Roman"/>
          <w:sz w:val="28"/>
          <w:szCs w:val="28"/>
        </w:rPr>
        <w:t>Деятельность по предоставлению бытовых услуг населению: ремонт, стирка, химчистка, услуги парикмахерских и салонов красоты</w:t>
      </w:r>
    </w:p>
    <w:p w:rsidR="00F36770" w:rsidRPr="00777EB3" w:rsidRDefault="00F36770" w:rsidP="00777EB3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36770" w:rsidRPr="00777EB3" w:rsidSect="00777E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606C"/>
    <w:multiLevelType w:val="hybridMultilevel"/>
    <w:tmpl w:val="B8B2F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956E4"/>
    <w:multiLevelType w:val="multilevel"/>
    <w:tmpl w:val="627E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658F5"/>
    <w:multiLevelType w:val="multilevel"/>
    <w:tmpl w:val="FC66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F756E"/>
    <w:multiLevelType w:val="multilevel"/>
    <w:tmpl w:val="C01E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FA6074"/>
    <w:multiLevelType w:val="multilevel"/>
    <w:tmpl w:val="F9DE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F97818"/>
    <w:multiLevelType w:val="multilevel"/>
    <w:tmpl w:val="1198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B00C7A"/>
    <w:multiLevelType w:val="multilevel"/>
    <w:tmpl w:val="9B7E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70"/>
    <w:rsid w:val="00706D22"/>
    <w:rsid w:val="00777EB3"/>
    <w:rsid w:val="007E04A7"/>
    <w:rsid w:val="00F3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67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367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67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67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6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36770"/>
    <w:rPr>
      <w:b/>
      <w:bCs/>
    </w:rPr>
  </w:style>
  <w:style w:type="character" w:customStyle="1" w:styleId="t-h4">
    <w:name w:val="t-h4"/>
    <w:basedOn w:val="a0"/>
    <w:rsid w:val="00F36770"/>
  </w:style>
  <w:style w:type="paragraph" w:customStyle="1" w:styleId="text">
    <w:name w:val="text"/>
    <w:basedOn w:val="a"/>
    <w:rsid w:val="00F3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677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uiPriority w:val="99"/>
    <w:semiHidden/>
    <w:unhideWhenUsed/>
    <w:rsid w:val="00F36770"/>
    <w:rPr>
      <w:color w:val="0000FF"/>
      <w:u w:val="single"/>
    </w:rPr>
  </w:style>
  <w:style w:type="paragraph" w:styleId="a5">
    <w:name w:val="No Spacing"/>
    <w:uiPriority w:val="1"/>
    <w:qFormat/>
    <w:rsid w:val="00F367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67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367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67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67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6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36770"/>
    <w:rPr>
      <w:b/>
      <w:bCs/>
    </w:rPr>
  </w:style>
  <w:style w:type="character" w:customStyle="1" w:styleId="t-h4">
    <w:name w:val="t-h4"/>
    <w:basedOn w:val="a0"/>
    <w:rsid w:val="00F36770"/>
  </w:style>
  <w:style w:type="paragraph" w:customStyle="1" w:styleId="text">
    <w:name w:val="text"/>
    <w:basedOn w:val="a"/>
    <w:rsid w:val="00F3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677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uiPriority w:val="99"/>
    <w:semiHidden/>
    <w:unhideWhenUsed/>
    <w:rsid w:val="00F36770"/>
    <w:rPr>
      <w:color w:val="0000FF"/>
      <w:u w:val="single"/>
    </w:rPr>
  </w:style>
  <w:style w:type="paragraph" w:styleId="a5">
    <w:name w:val="No Spacing"/>
    <w:uiPriority w:val="1"/>
    <w:qFormat/>
    <w:rsid w:val="00F36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berbank.ru/ru/s_m_business/credits/restr?utm_source=yandex&amp;utm_medium=cpc&amp;utm_campaign=onlinecredit_god_corporate_2020_context_search_brand_szb_desk_yxprcyl&amp;utm_content=ch_yandex_direct|cid_45811654|gid_3951198402|ad_7987377941|ph_18259488873|crt_0|pst_premium|ps_1|srct_search|src_none|devt_desktop|ret_|geo_2|cf_0|int_|tgt_18259488873|add_no|mrlid_5|dop_refinansirovanie_kreditov&amp;utm_term=%D0%BA%D1%80%D0%B5%D0%B4%D0%B8%D1%82%20%D0%B4%D0%BB%D1%8F%20%D0%BF%D1%80%D0%B5%D0%B4%D0%BF%D1%80%D0%B8%D0%BD%D0%B8%D0%BC%D0%B0%D1%82%D0%B5%D0%BB%D0%B5%D0%B9%20%D1%81%D0%B1%D0%B5%D1%80%D0%B1%D0%B0%D0%BD%D0%BA&amp;yclid=29301143919282484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Офисмен</dc:creator>
  <cp:lastModifiedBy>Офисмен</cp:lastModifiedBy>
  <cp:revision>1</cp:revision>
  <dcterms:created xsi:type="dcterms:W3CDTF">2020-05-28T07:53:00Z</dcterms:created>
  <dcterms:modified xsi:type="dcterms:W3CDTF">2020-05-28T08:19:00Z</dcterms:modified>
</cp:coreProperties>
</file>