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BDB" w:rsidRDefault="003A1BD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A1BDB" w:rsidRDefault="003A1BDB">
      <w:pPr>
        <w:pStyle w:val="ConsPlusNormal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A1B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BDB" w:rsidRDefault="003A1BDB">
            <w:pPr>
              <w:pStyle w:val="ConsPlusNormal"/>
            </w:pPr>
            <w:r>
              <w:t>29 ноября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A1BDB" w:rsidRDefault="003A1BDB">
            <w:pPr>
              <w:pStyle w:val="ConsPlusNormal"/>
              <w:jc w:val="right"/>
            </w:pPr>
            <w:r>
              <w:t>N 87-РЗ</w:t>
            </w:r>
          </w:p>
        </w:tc>
      </w:tr>
    </w:tbl>
    <w:p w:rsidR="003A1BDB" w:rsidRDefault="003A1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1BDB" w:rsidRDefault="003A1BDB">
      <w:pPr>
        <w:pStyle w:val="ConsPlusNormal"/>
      </w:pPr>
    </w:p>
    <w:p w:rsidR="003A1BDB" w:rsidRDefault="003A1BDB">
      <w:pPr>
        <w:pStyle w:val="ConsPlusTitle"/>
        <w:jc w:val="center"/>
      </w:pPr>
      <w:r>
        <w:t>РЕСПУБЛИКА КОМИ</w:t>
      </w:r>
    </w:p>
    <w:p w:rsidR="003A1BDB" w:rsidRDefault="003A1BDB">
      <w:pPr>
        <w:pStyle w:val="ConsPlusTitle"/>
        <w:jc w:val="center"/>
      </w:pPr>
    </w:p>
    <w:p w:rsidR="003A1BDB" w:rsidRDefault="003A1BDB">
      <w:pPr>
        <w:pStyle w:val="ConsPlusTitle"/>
        <w:jc w:val="center"/>
      </w:pPr>
      <w:r>
        <w:t>ЗАКОН</w:t>
      </w:r>
    </w:p>
    <w:p w:rsidR="003A1BDB" w:rsidRDefault="003A1BDB">
      <w:pPr>
        <w:pStyle w:val="ConsPlusTitle"/>
        <w:jc w:val="center"/>
      </w:pPr>
    </w:p>
    <w:p w:rsidR="003A1BDB" w:rsidRDefault="003A1BDB">
      <w:pPr>
        <w:pStyle w:val="ConsPlusTitle"/>
        <w:jc w:val="center"/>
      </w:pPr>
      <w:r>
        <w:t>О ВВЕДЕНИИ В ДЕЙСТВИЕ И ПРИМЕНЕНИИ ПАТЕНТНОЙ СИСТЕМЫ</w:t>
      </w:r>
    </w:p>
    <w:p w:rsidR="003A1BDB" w:rsidRDefault="003A1BDB">
      <w:pPr>
        <w:pStyle w:val="ConsPlusTitle"/>
        <w:jc w:val="center"/>
      </w:pPr>
      <w:r>
        <w:t>НАЛОГООБЛОЖЕНИЯ НА ТЕРРИТОРИИ РЕСПУБЛИКИ КОМИ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jc w:val="right"/>
      </w:pPr>
      <w:r>
        <w:t>Принят</w:t>
      </w:r>
    </w:p>
    <w:p w:rsidR="003A1BDB" w:rsidRDefault="003A1BDB">
      <w:pPr>
        <w:pStyle w:val="ConsPlusNormal"/>
        <w:jc w:val="right"/>
      </w:pPr>
      <w:r>
        <w:t>Государственным Советом Республики Коми</w:t>
      </w:r>
    </w:p>
    <w:p w:rsidR="003A1BDB" w:rsidRDefault="003A1BDB">
      <w:pPr>
        <w:pStyle w:val="ConsPlusNormal"/>
        <w:jc w:val="right"/>
      </w:pPr>
      <w:r>
        <w:t>22 ноября 2012 года</w:t>
      </w:r>
    </w:p>
    <w:p w:rsidR="003A1BDB" w:rsidRDefault="003A1BDB">
      <w:pPr>
        <w:pStyle w:val="ConsPlusNormal"/>
        <w:jc w:val="center"/>
      </w:pPr>
      <w:r>
        <w:t>Список изменяющих документов</w:t>
      </w:r>
    </w:p>
    <w:p w:rsidR="003A1BDB" w:rsidRDefault="003A1BD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РК от 28.11.2013 </w:t>
      </w:r>
      <w:hyperlink r:id="rId5" w:history="1">
        <w:r>
          <w:rPr>
            <w:color w:val="0000FF"/>
          </w:rPr>
          <w:t>N 104-РЗ</w:t>
        </w:r>
      </w:hyperlink>
      <w:r>
        <w:t>,</w:t>
      </w:r>
    </w:p>
    <w:p w:rsidR="003A1BDB" w:rsidRDefault="003A1BDB">
      <w:pPr>
        <w:pStyle w:val="ConsPlusNormal"/>
        <w:jc w:val="center"/>
      </w:pPr>
      <w:proofErr w:type="gramStart"/>
      <w:r>
        <w:t>от</w:t>
      </w:r>
      <w:proofErr w:type="gramEnd"/>
      <w:r>
        <w:t xml:space="preserve"> 27.11.2014 </w:t>
      </w:r>
      <w:hyperlink r:id="rId6" w:history="1">
        <w:r>
          <w:rPr>
            <w:color w:val="0000FF"/>
          </w:rPr>
          <w:t>N 143-РЗ</w:t>
        </w:r>
      </w:hyperlink>
      <w:r>
        <w:t>)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ind w:firstLine="540"/>
        <w:jc w:val="both"/>
      </w:pPr>
      <w:r>
        <w:t xml:space="preserve">Статья 1. В соответствии с </w:t>
      </w:r>
      <w:hyperlink r:id="rId7" w:history="1">
        <w:r>
          <w:rPr>
            <w:color w:val="0000FF"/>
          </w:rPr>
          <w:t>главой 26.5</w:t>
        </w:r>
      </w:hyperlink>
      <w:r>
        <w:t xml:space="preserve"> Налогового кодекса Российской Федерации ввести в действие с 1 января 2013 года и применять на территории Республики Коми патентную систему налогообложения.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ind w:firstLine="540"/>
        <w:jc w:val="both"/>
      </w:pPr>
      <w:r>
        <w:t xml:space="preserve">Статья 2. Установить </w:t>
      </w:r>
      <w:hyperlink w:anchor="P54" w:history="1">
        <w:r>
          <w:rPr>
            <w:color w:val="0000FF"/>
          </w:rPr>
          <w:t>размеры</w:t>
        </w:r>
      </w:hyperlink>
      <w:r>
        <w:t xml:space="preserve"> потенциально возможного к получению индивидуальным предпринимателем годового дохода по видам предпринимательской деятельности, указанным в </w:t>
      </w:r>
      <w:hyperlink r:id="rId8" w:history="1">
        <w:r>
          <w:rPr>
            <w:color w:val="0000FF"/>
          </w:rPr>
          <w:t>пункте 2 статьи 346.43</w:t>
        </w:r>
      </w:hyperlink>
      <w:r>
        <w:t xml:space="preserve"> Налогового кодекса Российской Федерации, в отношении которых применяется патентная система налогообложения на территории Республики Коми, согласно приложению 1 к настоящему Закону.</w:t>
      </w:r>
    </w:p>
    <w:p w:rsidR="003A1BDB" w:rsidRDefault="003A1BDB">
      <w:pPr>
        <w:pStyle w:val="ConsPlusNormal"/>
        <w:ind w:firstLine="540"/>
        <w:jc w:val="both"/>
      </w:pPr>
      <w:r>
        <w:t xml:space="preserve">По видам предпринимательской деятельности, указанным в </w:t>
      </w:r>
      <w:hyperlink r:id="rId9" w:history="1">
        <w:r>
          <w:rPr>
            <w:color w:val="0000FF"/>
          </w:rPr>
          <w:t>подпунктах 10</w:t>
        </w:r>
      </w:hyperlink>
      <w:r>
        <w:t xml:space="preserve">, </w:t>
      </w:r>
      <w:hyperlink r:id="rId10" w:history="1">
        <w:r>
          <w:rPr>
            <w:color w:val="0000FF"/>
          </w:rPr>
          <w:t>11</w:t>
        </w:r>
      </w:hyperlink>
      <w:r>
        <w:t xml:space="preserve">, </w:t>
      </w:r>
      <w:hyperlink r:id="rId11" w:history="1">
        <w:r>
          <w:rPr>
            <w:color w:val="0000FF"/>
          </w:rPr>
          <w:t>32</w:t>
        </w:r>
      </w:hyperlink>
      <w:r>
        <w:t xml:space="preserve">, </w:t>
      </w:r>
      <w:hyperlink r:id="rId12" w:history="1">
        <w:r>
          <w:rPr>
            <w:color w:val="0000FF"/>
          </w:rPr>
          <w:t>33</w:t>
        </w:r>
      </w:hyperlink>
      <w:r>
        <w:t xml:space="preserve"> и </w:t>
      </w:r>
      <w:hyperlink r:id="rId13" w:history="1">
        <w:r>
          <w:rPr>
            <w:color w:val="0000FF"/>
          </w:rPr>
          <w:t>46 пункта 2 статьи 346.43</w:t>
        </w:r>
      </w:hyperlink>
      <w:r>
        <w:t xml:space="preserve"> Налогового кодекса Российской Федерации, размер потенциально возможного к получению индивидуальным предпринимателем годового дохода не дифференцируется по группам муниципальных образований и применяется на всей территории Республики Коми.</w:t>
      </w:r>
    </w:p>
    <w:p w:rsidR="003A1BDB" w:rsidRDefault="003A1BDB">
      <w:pPr>
        <w:pStyle w:val="ConsPlusNormal"/>
        <w:jc w:val="both"/>
      </w:pPr>
      <w:r>
        <w:t>(</w:t>
      </w:r>
      <w:proofErr w:type="gramStart"/>
      <w:r>
        <w:t>часть</w:t>
      </w:r>
      <w:proofErr w:type="gramEnd"/>
      <w:r>
        <w:t xml:space="preserve"> вторая введена </w:t>
      </w:r>
      <w:hyperlink r:id="rId14" w:history="1">
        <w:r>
          <w:rPr>
            <w:color w:val="0000FF"/>
          </w:rPr>
          <w:t>Законом</w:t>
        </w:r>
      </w:hyperlink>
      <w:r>
        <w:t xml:space="preserve"> РК от 27.11.2014 N 143-РЗ)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ind w:firstLine="540"/>
        <w:jc w:val="both"/>
      </w:pPr>
      <w:r>
        <w:t xml:space="preserve">Статья 3. В соответствии с </w:t>
      </w:r>
      <w:hyperlink r:id="rId15" w:history="1">
        <w:r>
          <w:rPr>
            <w:color w:val="0000FF"/>
          </w:rPr>
          <w:t>подпунктом 2 пункта 8 статьи 346.43</w:t>
        </w:r>
      </w:hyperlink>
      <w:r>
        <w:t xml:space="preserve"> Налогового кодекса Российской Федерации установить </w:t>
      </w:r>
      <w:hyperlink w:anchor="P816" w:history="1">
        <w:r>
          <w:rPr>
            <w:color w:val="0000FF"/>
          </w:rPr>
          <w:t>дополнительный перечень</w:t>
        </w:r>
      </w:hyperlink>
      <w:r>
        <w:t xml:space="preserve"> видов предпринимательской деятельности, относящихся к бытовым услугам в соответствии с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услуг населению, в отношении которых применяется патентная система налогообложения на территории Республики Коми, и размеры потенциально возможного к получению индивидуальным предпринимателем годового дохода по данным видам предпринимательской деятельности согласно приложению 2 к настоящему Закону.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ind w:firstLine="540"/>
        <w:jc w:val="both"/>
      </w:pPr>
      <w:r>
        <w:t>Статья 4. Признать утратившими силу:</w:t>
      </w:r>
    </w:p>
    <w:p w:rsidR="003A1BDB" w:rsidRDefault="003A1BDB">
      <w:pPr>
        <w:pStyle w:val="ConsPlusNormal"/>
        <w:ind w:firstLine="540"/>
        <w:jc w:val="both"/>
      </w:pPr>
      <w:r>
        <w:t xml:space="preserve">1) </w:t>
      </w:r>
      <w:hyperlink r:id="rId17" w:history="1">
        <w:r>
          <w:rPr>
            <w:color w:val="0000FF"/>
          </w:rPr>
          <w:t>Закон</w:t>
        </w:r>
      </w:hyperlink>
      <w:r>
        <w:t xml:space="preserve">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10 ноября 2005 года N 114-РЗ (Ведомости нормативных актов органов государственной власти Республики Коми, 2006, N 7, ст. 4487);</w:t>
      </w:r>
    </w:p>
    <w:p w:rsidR="003A1BDB" w:rsidRDefault="003A1BDB">
      <w:pPr>
        <w:pStyle w:val="ConsPlusNormal"/>
        <w:ind w:firstLine="540"/>
        <w:jc w:val="both"/>
      </w:pPr>
      <w:r>
        <w:t xml:space="preserve">2) </w:t>
      </w:r>
      <w:hyperlink r:id="rId18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4 декабря 2006 года N 116-РЗ (Ведомости нормативных актов органов государственной власти Республики Коми, 2007, N 3, ст. 4733);</w:t>
      </w:r>
    </w:p>
    <w:p w:rsidR="003A1BDB" w:rsidRDefault="003A1BDB">
      <w:pPr>
        <w:pStyle w:val="ConsPlusNormal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</w:t>
      </w:r>
      <w:r>
        <w:lastRenderedPageBreak/>
        <w:t>индивидуальными предпринимателями упрощенной системы налогообложения на основе патента на территории Республики Коми" от 29 ноября 2007 года N 101-РЗ (Ведомости нормативных актов органов государственной власти Республики Коми, 2007, N 12, ст. 5278);</w:t>
      </w:r>
    </w:p>
    <w:p w:rsidR="003A1BDB" w:rsidRDefault="003A1BDB">
      <w:pPr>
        <w:pStyle w:val="ConsPlusNormal"/>
        <w:ind w:firstLine="540"/>
        <w:jc w:val="both"/>
      </w:pPr>
      <w:r>
        <w:t xml:space="preserve">4) </w:t>
      </w:r>
      <w:hyperlink r:id="rId20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изменений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18 ноября 2008 года N 107-РЗ (Ведомости нормативных актов органов государственной власти Республики Коми, 2008, N 11, ст. 602).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ind w:firstLine="540"/>
        <w:jc w:val="both"/>
      </w:pPr>
      <w:r>
        <w:t xml:space="preserve">Статья 5.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Коми "О внесении изменения в Закон Республики Коми "О применении индивидуальными предпринимателями упрощенной системы налогообложения на основе патента на территории Республики Коми" от 3 июля 2012 года N 54-РЗ (Ведомости нормативных актов органов государственной власти Республики Коми, 2012, N 34, ст. 787) отменить.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ind w:firstLine="540"/>
        <w:jc w:val="both"/>
      </w:pPr>
      <w:r>
        <w:t>Статья 6. Настоящий Закон вступает в силу с 1 января 2013 года, но не ранее чем по истечении одного месяца со дня его официального опубликования.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jc w:val="right"/>
      </w:pPr>
      <w:r>
        <w:t>Глава Республики Коми</w:t>
      </w:r>
    </w:p>
    <w:p w:rsidR="003A1BDB" w:rsidRDefault="003A1BDB">
      <w:pPr>
        <w:pStyle w:val="ConsPlusNormal"/>
        <w:jc w:val="right"/>
      </w:pPr>
      <w:r>
        <w:t>В.ГАЙЗЕР</w:t>
      </w:r>
    </w:p>
    <w:p w:rsidR="003A1BDB" w:rsidRDefault="003A1BDB">
      <w:pPr>
        <w:pStyle w:val="ConsPlusNormal"/>
      </w:pPr>
      <w:r>
        <w:t>г. Сыктывкар</w:t>
      </w:r>
    </w:p>
    <w:p w:rsidR="003A1BDB" w:rsidRDefault="003A1BDB">
      <w:pPr>
        <w:pStyle w:val="ConsPlusNormal"/>
      </w:pPr>
      <w:r>
        <w:t>29 ноября 2012 года</w:t>
      </w:r>
    </w:p>
    <w:p w:rsidR="003A1BDB" w:rsidRDefault="003A1BDB">
      <w:pPr>
        <w:pStyle w:val="ConsPlusNormal"/>
      </w:pPr>
      <w:r>
        <w:t>N 87-РЗ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  <w:jc w:val="right"/>
      </w:pPr>
      <w:r>
        <w:t>Приложение 1</w:t>
      </w:r>
    </w:p>
    <w:p w:rsidR="003A1BDB" w:rsidRDefault="003A1BDB">
      <w:pPr>
        <w:pStyle w:val="ConsPlusNormal"/>
        <w:jc w:val="right"/>
      </w:pPr>
      <w:proofErr w:type="gramStart"/>
      <w:r>
        <w:t>к</w:t>
      </w:r>
      <w:proofErr w:type="gramEnd"/>
      <w:r>
        <w:t xml:space="preserve"> Закону</w:t>
      </w:r>
    </w:p>
    <w:p w:rsidR="003A1BDB" w:rsidRDefault="003A1BDB">
      <w:pPr>
        <w:pStyle w:val="ConsPlusNormal"/>
        <w:jc w:val="right"/>
      </w:pPr>
      <w:r>
        <w:t>Республики Коми</w:t>
      </w:r>
    </w:p>
    <w:p w:rsidR="003A1BDB" w:rsidRDefault="003A1BDB">
      <w:pPr>
        <w:pStyle w:val="ConsPlusNormal"/>
        <w:jc w:val="right"/>
      </w:pPr>
      <w:r>
        <w:t>"О введении в действие</w:t>
      </w:r>
    </w:p>
    <w:p w:rsidR="003A1BDB" w:rsidRDefault="003A1BDB">
      <w:pPr>
        <w:pStyle w:val="ConsPlusNormal"/>
        <w:jc w:val="right"/>
      </w:pPr>
      <w:proofErr w:type="gramStart"/>
      <w:r>
        <w:t>и</w:t>
      </w:r>
      <w:proofErr w:type="gramEnd"/>
      <w:r>
        <w:t xml:space="preserve"> применении патентной системы</w:t>
      </w:r>
    </w:p>
    <w:p w:rsidR="003A1BDB" w:rsidRDefault="003A1BDB">
      <w:pPr>
        <w:pStyle w:val="ConsPlusNormal"/>
        <w:jc w:val="right"/>
      </w:pPr>
      <w:proofErr w:type="gramStart"/>
      <w:r>
        <w:t>налогообложения</w:t>
      </w:r>
      <w:proofErr w:type="gramEnd"/>
      <w:r>
        <w:t xml:space="preserve"> на территории</w:t>
      </w:r>
    </w:p>
    <w:p w:rsidR="003A1BDB" w:rsidRDefault="003A1BDB">
      <w:pPr>
        <w:pStyle w:val="ConsPlusNormal"/>
        <w:jc w:val="right"/>
      </w:pPr>
      <w:r>
        <w:t>Республики Коми"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jc w:val="center"/>
      </w:pPr>
      <w:bookmarkStart w:id="0" w:name="P54"/>
      <w:bookmarkEnd w:id="0"/>
      <w:r>
        <w:t>РАЗМЕРЫ</w:t>
      </w:r>
    </w:p>
    <w:p w:rsidR="003A1BDB" w:rsidRDefault="003A1BDB">
      <w:pPr>
        <w:pStyle w:val="ConsPlusNormal"/>
        <w:jc w:val="center"/>
      </w:pPr>
      <w:r>
        <w:t>ПОТЕНЦИАЛЬНО ВОЗМОЖНОГО К ПОЛУЧЕНИЮ</w:t>
      </w:r>
    </w:p>
    <w:p w:rsidR="003A1BDB" w:rsidRDefault="003A1BDB">
      <w:pPr>
        <w:pStyle w:val="ConsPlusNormal"/>
        <w:jc w:val="center"/>
      </w:pPr>
      <w:r>
        <w:t>ИНДИВИДУАЛЬНЫМ ПРЕДПРИНИМАТЕЛЕМ ГОДОВОГО ДОХОДА ПО ВИДАМ</w:t>
      </w:r>
    </w:p>
    <w:p w:rsidR="003A1BDB" w:rsidRDefault="003A1BDB">
      <w:pPr>
        <w:pStyle w:val="ConsPlusNormal"/>
        <w:jc w:val="center"/>
      </w:pPr>
      <w:r>
        <w:t>ПРЕДПРИНИМАТЕЛЬСКОЙ ДЕЯТЕЛЬНОСТИ, УКАЗАННЫМ В ПУНКТЕ 2</w:t>
      </w:r>
    </w:p>
    <w:p w:rsidR="003A1BDB" w:rsidRDefault="003A1BDB">
      <w:pPr>
        <w:pStyle w:val="ConsPlusNormal"/>
        <w:jc w:val="center"/>
      </w:pPr>
      <w:r>
        <w:t>СТАТЬИ 346.43 НАЛОГОВОГО КОДЕКСА РОССИЙСКОЙ ФЕДЕРАЦИИ,</w:t>
      </w:r>
    </w:p>
    <w:p w:rsidR="003A1BDB" w:rsidRDefault="003A1BDB">
      <w:pPr>
        <w:pStyle w:val="ConsPlusNormal"/>
        <w:jc w:val="center"/>
      </w:pPr>
      <w:r>
        <w:t>В ОТНОШЕНИИ КОТОРЫХ ПРИМЕНЯЕТСЯ ПАТЕНТНАЯ СИСТЕМА</w:t>
      </w:r>
    </w:p>
    <w:p w:rsidR="003A1BDB" w:rsidRDefault="003A1BDB">
      <w:pPr>
        <w:pStyle w:val="ConsPlusNormal"/>
        <w:jc w:val="center"/>
      </w:pPr>
      <w:r>
        <w:t>НАЛОГООБЛОЖЕНИЯ НА ТЕРРИТОРИИ РЕСПУБЛИКИ КОМИ</w:t>
      </w:r>
    </w:p>
    <w:p w:rsidR="003A1BDB" w:rsidRDefault="003A1BDB">
      <w:pPr>
        <w:pStyle w:val="ConsPlusNormal"/>
        <w:jc w:val="center"/>
      </w:pPr>
      <w:r>
        <w:t>Список изменяющих документов</w:t>
      </w:r>
    </w:p>
    <w:p w:rsidR="003A1BDB" w:rsidRDefault="003A1BD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РК от 27.11.2014 N 143-РЗ)</w:t>
      </w:r>
    </w:p>
    <w:p w:rsidR="003A1BDB" w:rsidRDefault="003A1BDB">
      <w:pPr>
        <w:sectPr w:rsidR="003A1BDB" w:rsidSect="00F91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BDB" w:rsidRDefault="003A1BDB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613"/>
        <w:gridCol w:w="1701"/>
        <w:gridCol w:w="1701"/>
      </w:tblGrid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3A1BDB" w:rsidRDefault="003A1BD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Размер годового дохода (тыс. рублей)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  <w:vMerge/>
          </w:tcPr>
          <w:p w:rsidR="003A1BDB" w:rsidRDefault="003A1BDB"/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proofErr w:type="gramStart"/>
            <w:r>
              <w:t>городские</w:t>
            </w:r>
            <w:proofErr w:type="gramEnd"/>
            <w:r>
              <w:t xml:space="preserve"> округа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proofErr w:type="gramStart"/>
            <w:r>
              <w:t>муниципальные</w:t>
            </w:r>
            <w:proofErr w:type="gramEnd"/>
            <w:r>
              <w:t xml:space="preserve"> районы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Ремонт, чистка, окраска и пошив обуви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120,0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3.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Парикмахерские и косметические услуги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более 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4.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Химическая чистка, крашение и услуги прачечных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5.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Изготовление и ремонт металлической галантереи, ключей, номерных знаков, указателей улиц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6.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Ремонт и техническое обслуживание бытовой радиоэлектронной аппаратуры, бытовых машин и бытовых приборов, часов, ремонт и изготовление металлоизделий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7.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Ремонт мебели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190,0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580,0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730,0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910,0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8.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фотоателье, фото- и кинолабораторий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более 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9.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Техническое обслуживание и ремонт автотранспортных и мототранспортных средств, машин и оборудования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390,0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930,0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</w:t>
            </w:r>
            <w:r>
              <w:lastRenderedPageBreak/>
              <w:t>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lastRenderedPageBreak/>
              <w:t>1 020,0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1 110,0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10.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автотранспортных средств грузоподъемностью до 3,5 тонн (включительно)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400,0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690,0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980,0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1 270,0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1 560,0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1 850,0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2 140,0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2 430,0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2 720,0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автотранспортных средств грузоподъемностью свыше 3,5 тонн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750,0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1 250,0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1 500,0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1 750,0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2 000,0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2 250,0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2 500,0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2 750,0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11.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Оказание автотранспортных услуг по перевозке пассажиров автомобильным транспортом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автотранспортных средств вместимостью до 20 посадочных мест включительно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510,0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820,0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1 130,0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1 440,0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1 750,0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2 060,0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2 370,0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2 680,0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автотранспортных средств вместимостью более 20 посадочных мест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400,0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690,0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980,0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1 270,0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1 560,0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1 850,0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2 140,0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2 430,0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2 720,0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12.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Ремонт жилья и других построек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790,0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510,0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910,0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790,0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940,0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970,0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930,0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13.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производству монтажных, электромонтажных, санитарно-технических и сварочных работ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14.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остеклению балконов и лоджий, нарезке стекла и зеркал, художественной обработке стекла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510,0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790,0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930,0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15.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обучению населения на курсах и по репетиторству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присмотру и уходу за детьми и больными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17.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приему стеклопосуды и вторичного сырья, за исключением металлолома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18.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Ветеринарные услуги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19.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Сдача в аренду (наем) жилых и нежилых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сдача</w:t>
            </w:r>
            <w:proofErr w:type="gramEnd"/>
            <w:r>
              <w:t xml:space="preserve"> в аренду (наем) жилых помещений, дач, земельных участков,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3480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сдача</w:t>
            </w:r>
            <w:proofErr w:type="gramEnd"/>
            <w:r>
              <w:t xml:space="preserve"> в аренду (наем) нежилых помещений, принадлежащих индивидуальному предпринимателю на праве собственности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6000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4800 рублей за квадратный метр, но не менее 100 тыс. рублей за 1 объект в год и не более 10 000 тыс. рублей за объекты (площади) в год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20.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Изготовление изделий народных художественных промыслов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lastRenderedPageBreak/>
              <w:t>21.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болезней;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22.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Производство и реставрация ковров и ковровых изделий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23.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Ремонт ювелирных изделий, бижутерии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24.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Чеканка и гравировка ювелирных изделий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25.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 xml:space="preserve">Монофоническая и стереофоническая запись речи, пения, инструментального исполнения заказчика на магнитную ленту, компакт-диск, перезапись музыкальных и литературных произведений на магнитную ленту, </w:t>
            </w:r>
            <w:r>
              <w:lastRenderedPageBreak/>
              <w:t>компакт-диск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lastRenderedPageBreak/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уборке жилых помещений и ведению домашнего хозяйства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27.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оформлению интерьера жилого помещения и услуги художественного оформления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28.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Проведение занятий по физической культуре и спорту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29.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носильщиков на железнодорожных вокзалах, автовокзалах, аэровокзалах, в аэропортах, морских, речных портах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30.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платных туалетов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31.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поваров по изготовлению блюд на дому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32.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Оказание услуг по перевозке пассажиров водным транспортом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33.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Оказание услуг по перевозке грузов водным транспортом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транспортных средств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358,0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446,0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534,0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622,0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710,0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798,0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886,0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974,0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1 062,0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1 150,0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1 238,0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1 326,0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1 414,0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15 ед. и более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1 500,0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34.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Услуги, связанные со сбытом сельскохозяйственной продукции (хранение, сортировка, сушка, мойка, расфасовка, упаковка и транспортировка)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35.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Услуги, связанные с обслуживанием сельскохозяйственного производства (механизированные, агрохимические, мелиоративные, транспортные работы)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36.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зеленому хозяйству и декоративному цветоводству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37.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Ведение охотничьего хозяйства и осуществление охоты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38.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615,0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880,0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1 145,0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1 500,0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1 410,0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1 750,0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1 675,0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1 940,0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2 250,0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2 205,0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2 500,0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2 470,0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2 735,0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39.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Осуществление частной детективной деятельности лицом, имеющим лицензию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по прокату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41.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Экскурсионные услуги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</w:pPr>
            <w:r>
              <w:t>42.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Обрядовые услуги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435,0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720,0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1 290,0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1 290,0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1 575,0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1 575,0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1 860,0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1 860,0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2 145,0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2 145,0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2 430,0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2 430,0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2 715,0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2 715,0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43.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Ритуальные услуги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435,0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390,0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680,0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970,0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1 290,0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1 260,0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1 575,0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1 550,0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1 860,0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1 840,0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2 145,0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2 130,0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2 430,0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2 420,0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2 715,0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2 710,0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44.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уличных патрулей, охранников, сторожей и вахтеров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45.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обособленных объектов (площадей)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1 444,0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956,0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1 889,0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1 211,0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2 333,0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1 467,0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2 778,0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1 722,0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3 222,0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1 978,0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3 667,0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2 233,0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4 111,0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2 489,0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4 556,0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2 744,0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 и более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46.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обособленных объектов (площадей)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636,0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971,0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1 307,0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1 643,0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1 979,0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2 314,0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2 650,0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2 986,0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3 321,0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11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3 657,0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12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3 993,0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13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4 329,0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14 ед.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4 664,0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15 ед. и более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5 000,0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47.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по каждому объекту организации общественного питания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количество</w:t>
            </w:r>
            <w:proofErr w:type="gramEnd"/>
            <w:r>
              <w:t xml:space="preserve"> обособленных объектов (площадей) (ед.):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2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364,0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3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429,0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4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493,0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5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557,0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6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621,0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7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686,0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8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9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814,0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10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879,0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11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943,0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12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1 007,0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13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1 071,0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14 ед.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1 136,0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15 ед. и более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1 200,0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900,0</w:t>
            </w:r>
          </w:p>
        </w:tc>
      </w:tr>
    </w:tbl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  <w:jc w:val="right"/>
      </w:pPr>
      <w:r>
        <w:t>Приложение 2</w:t>
      </w:r>
    </w:p>
    <w:p w:rsidR="003A1BDB" w:rsidRDefault="003A1BDB">
      <w:pPr>
        <w:pStyle w:val="ConsPlusNormal"/>
        <w:jc w:val="right"/>
      </w:pPr>
      <w:proofErr w:type="gramStart"/>
      <w:r>
        <w:lastRenderedPageBreak/>
        <w:t>к</w:t>
      </w:r>
      <w:proofErr w:type="gramEnd"/>
      <w:r>
        <w:t xml:space="preserve"> Закону</w:t>
      </w:r>
    </w:p>
    <w:p w:rsidR="003A1BDB" w:rsidRDefault="003A1BDB">
      <w:pPr>
        <w:pStyle w:val="ConsPlusNormal"/>
        <w:jc w:val="right"/>
      </w:pPr>
      <w:r>
        <w:t>Республики Коми</w:t>
      </w:r>
    </w:p>
    <w:p w:rsidR="003A1BDB" w:rsidRDefault="003A1BDB">
      <w:pPr>
        <w:pStyle w:val="ConsPlusNormal"/>
        <w:jc w:val="right"/>
      </w:pPr>
      <w:r>
        <w:t>"О введении в действие</w:t>
      </w:r>
    </w:p>
    <w:p w:rsidR="003A1BDB" w:rsidRDefault="003A1BDB">
      <w:pPr>
        <w:pStyle w:val="ConsPlusNormal"/>
        <w:jc w:val="right"/>
      </w:pPr>
      <w:proofErr w:type="gramStart"/>
      <w:r>
        <w:t>и</w:t>
      </w:r>
      <w:proofErr w:type="gramEnd"/>
      <w:r>
        <w:t xml:space="preserve"> применении патентной системы</w:t>
      </w:r>
    </w:p>
    <w:p w:rsidR="003A1BDB" w:rsidRDefault="003A1BDB">
      <w:pPr>
        <w:pStyle w:val="ConsPlusNormal"/>
        <w:jc w:val="right"/>
      </w:pPr>
      <w:proofErr w:type="gramStart"/>
      <w:r>
        <w:t>налогообложения</w:t>
      </w:r>
      <w:proofErr w:type="gramEnd"/>
      <w:r>
        <w:t xml:space="preserve"> на территории</w:t>
      </w:r>
    </w:p>
    <w:p w:rsidR="003A1BDB" w:rsidRDefault="003A1BDB">
      <w:pPr>
        <w:pStyle w:val="ConsPlusNormal"/>
        <w:jc w:val="right"/>
      </w:pPr>
      <w:r>
        <w:t>Республики Коми"</w:t>
      </w:r>
    </w:p>
    <w:p w:rsidR="003A1BDB" w:rsidRDefault="003A1BDB">
      <w:pPr>
        <w:pStyle w:val="ConsPlusNormal"/>
      </w:pPr>
    </w:p>
    <w:p w:rsidR="003A1BDB" w:rsidRDefault="003A1BDB">
      <w:pPr>
        <w:pStyle w:val="ConsPlusNormal"/>
        <w:jc w:val="center"/>
      </w:pPr>
      <w:bookmarkStart w:id="1" w:name="P816"/>
      <w:bookmarkEnd w:id="1"/>
      <w:r>
        <w:t>ДОПОЛНИТЕЛЬНЫЙ ПЕРЕЧЕНЬ</w:t>
      </w:r>
    </w:p>
    <w:p w:rsidR="003A1BDB" w:rsidRDefault="003A1BDB">
      <w:pPr>
        <w:pStyle w:val="ConsPlusNormal"/>
        <w:jc w:val="center"/>
      </w:pPr>
      <w:r>
        <w:t>ВИДОВ ПРЕДПРИНИМАТЕЛЬСКОЙ ДЕЯТЕЛЬНОСТИ, ОТНОСЯЩИХСЯ</w:t>
      </w:r>
    </w:p>
    <w:p w:rsidR="003A1BDB" w:rsidRDefault="003A1BDB">
      <w:pPr>
        <w:pStyle w:val="ConsPlusNormal"/>
        <w:jc w:val="center"/>
      </w:pPr>
      <w:r>
        <w:t>К БЫТОВЫМ УСЛУГАМ В СООТВЕТСТВИИ С ОБЩЕРОССИЙСКИМ</w:t>
      </w:r>
    </w:p>
    <w:p w:rsidR="003A1BDB" w:rsidRDefault="003A1BDB">
      <w:pPr>
        <w:pStyle w:val="ConsPlusNormal"/>
        <w:jc w:val="center"/>
      </w:pPr>
      <w:r>
        <w:t>КЛАССИФИКАТОРОМ УСЛУГ НАСЕЛЕНИЮ, В ОТНОШЕНИИ КОТОРЫХ</w:t>
      </w:r>
    </w:p>
    <w:p w:rsidR="003A1BDB" w:rsidRDefault="003A1BDB">
      <w:pPr>
        <w:pStyle w:val="ConsPlusNormal"/>
        <w:jc w:val="center"/>
      </w:pPr>
      <w:r>
        <w:t>ПРИМЕНЯЕТСЯ ПАТЕНТНАЯ СИСТЕМА НАЛОГООБЛОЖЕНИЯ НА ТЕРРИТОРИИ</w:t>
      </w:r>
    </w:p>
    <w:p w:rsidR="003A1BDB" w:rsidRDefault="003A1BDB">
      <w:pPr>
        <w:pStyle w:val="ConsPlusNormal"/>
        <w:jc w:val="center"/>
      </w:pPr>
      <w:r>
        <w:t>РЕСПУБЛИКИ КОМИ, И РАЗМЕРЫ ПОТЕНЦИАЛЬНО ВОЗМОЖНОГО</w:t>
      </w:r>
    </w:p>
    <w:p w:rsidR="003A1BDB" w:rsidRDefault="003A1BDB">
      <w:pPr>
        <w:pStyle w:val="ConsPlusNormal"/>
        <w:jc w:val="center"/>
      </w:pPr>
      <w:r>
        <w:t>К ПОЛУЧЕНИЮ ИНДИВИДУАЛЬНЫМ ПРЕДПРИНИМАТЕЛЕМ ГОДОВОГО ДОХОДА</w:t>
      </w:r>
    </w:p>
    <w:p w:rsidR="003A1BDB" w:rsidRDefault="003A1BDB">
      <w:pPr>
        <w:pStyle w:val="ConsPlusNormal"/>
        <w:jc w:val="center"/>
      </w:pPr>
      <w:r>
        <w:t>ПО ДАННЫМ ВИДАМ ПРЕДПРИНИМАТЕЛЬСКОЙ ДЕЯТЕЛЬНОСТИ</w:t>
      </w:r>
    </w:p>
    <w:p w:rsidR="003A1BDB" w:rsidRDefault="003A1BDB">
      <w:pPr>
        <w:pStyle w:val="ConsPlusNormal"/>
        <w:jc w:val="center"/>
      </w:pPr>
      <w:r>
        <w:t>Список изменяющих документов</w:t>
      </w:r>
    </w:p>
    <w:p w:rsidR="003A1BDB" w:rsidRDefault="003A1BDB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РК от 27.11.2014 N 143-РЗ)</w:t>
      </w:r>
    </w:p>
    <w:p w:rsidR="003A1BDB" w:rsidRDefault="003A1BD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5613"/>
        <w:gridCol w:w="1701"/>
        <w:gridCol w:w="1701"/>
      </w:tblGrid>
      <w:tr w:rsidR="003A1BDB">
        <w:tc>
          <w:tcPr>
            <w:tcW w:w="605" w:type="dxa"/>
            <w:vMerge w:val="restart"/>
          </w:tcPr>
          <w:p w:rsidR="003A1BDB" w:rsidRDefault="003A1BD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613" w:type="dxa"/>
            <w:vMerge w:val="restart"/>
          </w:tcPr>
          <w:p w:rsidR="003A1BDB" w:rsidRDefault="003A1BDB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402" w:type="dxa"/>
            <w:gridSpan w:val="2"/>
          </w:tcPr>
          <w:p w:rsidR="003A1BDB" w:rsidRDefault="003A1BDB">
            <w:pPr>
              <w:pStyle w:val="ConsPlusNormal"/>
              <w:jc w:val="center"/>
            </w:pPr>
            <w:r>
              <w:t>Размер годового дохода (тыс. рублей)</w:t>
            </w:r>
          </w:p>
        </w:tc>
      </w:tr>
      <w:tr w:rsidR="003A1BDB">
        <w:tc>
          <w:tcPr>
            <w:tcW w:w="605" w:type="dxa"/>
            <w:vMerge/>
          </w:tcPr>
          <w:p w:rsidR="003A1BDB" w:rsidRDefault="003A1BDB"/>
        </w:tc>
        <w:tc>
          <w:tcPr>
            <w:tcW w:w="5613" w:type="dxa"/>
            <w:vMerge/>
          </w:tcPr>
          <w:p w:rsidR="003A1BDB" w:rsidRDefault="003A1BDB"/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proofErr w:type="gramStart"/>
            <w:r>
              <w:t>городские</w:t>
            </w:r>
            <w:proofErr w:type="gramEnd"/>
            <w:r>
              <w:t xml:space="preserve"> округа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proofErr w:type="gramStart"/>
            <w:r>
              <w:t>муниципальные</w:t>
            </w:r>
            <w:proofErr w:type="gramEnd"/>
            <w:r>
              <w:t xml:space="preserve"> районы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1.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Строительство жилья и других построек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325,0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475,0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625,0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775,0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925,0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2.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Изготовление мебели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325,0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475,0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625,0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775,0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925,0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  <w:r>
              <w:t>3.</w:t>
            </w: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r>
              <w:t>Услуги бань и душевых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  <w:tc>
          <w:tcPr>
            <w:tcW w:w="1701" w:type="dxa"/>
          </w:tcPr>
          <w:p w:rsidR="003A1BDB" w:rsidRDefault="003A1BDB">
            <w:pPr>
              <w:pStyle w:val="ConsPlusNormal"/>
            </w:pP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без</w:t>
            </w:r>
            <w:proofErr w:type="gramEnd"/>
            <w:r>
              <w:t xml:space="preserve"> привлечения наемных работников и с привлечением наемных работников средней численностью до 5 человек включительно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150,0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6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235,0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7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320,0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8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405,0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9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490,0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10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575,0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575,0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11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660,0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12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745,0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745,0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13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830,0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14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915,0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915,0</w:t>
            </w:r>
          </w:p>
        </w:tc>
      </w:tr>
      <w:tr w:rsidR="003A1BDB">
        <w:tc>
          <w:tcPr>
            <w:tcW w:w="605" w:type="dxa"/>
          </w:tcPr>
          <w:p w:rsidR="003A1BDB" w:rsidRDefault="003A1BDB">
            <w:pPr>
              <w:pStyle w:val="ConsPlusNormal"/>
            </w:pPr>
          </w:p>
        </w:tc>
        <w:tc>
          <w:tcPr>
            <w:tcW w:w="5613" w:type="dxa"/>
          </w:tcPr>
          <w:p w:rsidR="003A1BDB" w:rsidRDefault="003A1BDB">
            <w:pPr>
              <w:pStyle w:val="ConsPlusNormal"/>
              <w:jc w:val="both"/>
            </w:pPr>
            <w:proofErr w:type="gramStart"/>
            <w:r>
              <w:t>с</w:t>
            </w:r>
            <w:proofErr w:type="gramEnd"/>
            <w:r>
              <w:t xml:space="preserve"> привлечением наемных работников средней численностью 15 человек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  <w:tc>
          <w:tcPr>
            <w:tcW w:w="1701" w:type="dxa"/>
          </w:tcPr>
          <w:p w:rsidR="003A1BDB" w:rsidRDefault="003A1BDB">
            <w:pPr>
              <w:pStyle w:val="ConsPlusNormal"/>
              <w:jc w:val="center"/>
            </w:pPr>
            <w:r>
              <w:t>1 000,0</w:t>
            </w:r>
          </w:p>
        </w:tc>
      </w:tr>
    </w:tbl>
    <w:p w:rsidR="003A1BDB" w:rsidRDefault="003A1BDB">
      <w:pPr>
        <w:pStyle w:val="ConsPlusNormal"/>
      </w:pPr>
    </w:p>
    <w:p w:rsidR="003A1BDB" w:rsidRDefault="003A1BDB">
      <w:pPr>
        <w:pStyle w:val="ConsPlusNormal"/>
      </w:pPr>
    </w:p>
    <w:p w:rsidR="003A1BDB" w:rsidRDefault="003A1B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850" w:rsidRDefault="00022850">
      <w:bookmarkStart w:id="2" w:name="_GoBack"/>
      <w:bookmarkEnd w:id="2"/>
    </w:p>
    <w:sectPr w:rsidR="00022850" w:rsidSect="0059437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DB"/>
    <w:rsid w:val="00022850"/>
    <w:rsid w:val="003A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95E96-F3C7-4A1D-9C4C-D956B34A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1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1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1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1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A1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1B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2FBC2A005F495588728039360920DCB74FCA0E74C88DDCD762222A0C182928BBA3EE74AF319RFI" TargetMode="External"/><Relationship Id="rId13" Type="http://schemas.openxmlformats.org/officeDocument/2006/relationships/hyperlink" Target="consultantplus://offline/ref=C812FBC2A005F495588728039360920DCB74FCA0E74C88DDCD762222A0C182928BBA3EE74BFE19R3I" TargetMode="External"/><Relationship Id="rId18" Type="http://schemas.openxmlformats.org/officeDocument/2006/relationships/hyperlink" Target="consultantplus://offline/ref=C812FBC2A005F4955887360E850CCC09CC77A4A4EC4B83889129797FF7C888C51CRC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12FBC2A005F4955887360E850CCC09CC77A4A4E8458A8A9529797FF7C888C51CRCI" TargetMode="External"/><Relationship Id="rId7" Type="http://schemas.openxmlformats.org/officeDocument/2006/relationships/hyperlink" Target="consultantplus://offline/ref=C812FBC2A005F495588728039360920DCB74FCA0E74C88DDCD762222A0C182928BBA3EE74AF319R1I" TargetMode="External"/><Relationship Id="rId12" Type="http://schemas.openxmlformats.org/officeDocument/2006/relationships/hyperlink" Target="consultantplus://offline/ref=C812FBC2A005F495588728039360920DCB74FCA0E74C88DDCD762222A0C182928BBA3EE74BF919R4I" TargetMode="External"/><Relationship Id="rId17" Type="http://schemas.openxmlformats.org/officeDocument/2006/relationships/hyperlink" Target="consultantplus://offline/ref=C812FBC2A005F4955887360E850CCC09CC77A4A4ED4B848D9329797FF7C888C51CRC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12FBC2A005F495588728039360920DCB79F2AEEB4888DDCD762222A01CR1I" TargetMode="External"/><Relationship Id="rId20" Type="http://schemas.openxmlformats.org/officeDocument/2006/relationships/hyperlink" Target="consultantplus://offline/ref=C812FBC2A005F4955887360E850CCC09CC77A4A4ED4B84899129797FF7C888C51CR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12FBC2A005F4955887360E850CCC09CC77A4A4E744878D9629797FF7C888C5CCF567A308F797C0ADEE501ERFI" TargetMode="External"/><Relationship Id="rId11" Type="http://schemas.openxmlformats.org/officeDocument/2006/relationships/hyperlink" Target="consultantplus://offline/ref=C812FBC2A005F495588728039360920DCB74FCA0E74C88DDCD762222A0C182928BBA3EE74BF919R7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812FBC2A005F4955887360E850CCC09CC77A4A4E64B868B9929797FF7C888C5CCF567A308F797C0ADEE501ERFI" TargetMode="External"/><Relationship Id="rId15" Type="http://schemas.openxmlformats.org/officeDocument/2006/relationships/hyperlink" Target="consultantplus://offline/ref=C812FBC2A005F495588728039360920DCB74FCA0E74C88DDCD762222A0C182928BBA3EE74BFD19R6I" TargetMode="External"/><Relationship Id="rId23" Type="http://schemas.openxmlformats.org/officeDocument/2006/relationships/hyperlink" Target="consultantplus://offline/ref=C812FBC2A005F4955887360E850CCC09CC77A4A4E744878D9629797FF7C888C5CCF567A308F797C0ADEE511ER9I" TargetMode="External"/><Relationship Id="rId10" Type="http://schemas.openxmlformats.org/officeDocument/2006/relationships/hyperlink" Target="consultantplus://offline/ref=C812FBC2A005F495588728039360920DCB74FCA0E74C88DDCD762222A0C182928BBA3EE74BFB19R6I" TargetMode="External"/><Relationship Id="rId19" Type="http://schemas.openxmlformats.org/officeDocument/2006/relationships/hyperlink" Target="consultantplus://offline/ref=C812FBC2A005F4955887360E850CCC09CC77A4A4ED4C838A9029797FF7C888C51CRC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812FBC2A005F495588728039360920DCB74FCA0E74C88DDCD762222A0C182928BBA3EE74BFA19RFI" TargetMode="External"/><Relationship Id="rId14" Type="http://schemas.openxmlformats.org/officeDocument/2006/relationships/hyperlink" Target="consultantplus://offline/ref=C812FBC2A005F4955887360E850CCC09CC77A4A4E744878D9629797FF7C888C5CCF567A308F797C0ADEE501ER0I" TargetMode="External"/><Relationship Id="rId22" Type="http://schemas.openxmlformats.org/officeDocument/2006/relationships/hyperlink" Target="consultantplus://offline/ref=C812FBC2A005F4955887360E850CCC09CC77A4A4E744878D9629797FF7C888C5CCF567A308F797C0ADEE511ER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3872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2015-10-29T08:17:00Z</dcterms:created>
  <dcterms:modified xsi:type="dcterms:W3CDTF">2015-10-29T08:21:00Z</dcterms:modified>
</cp:coreProperties>
</file>